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3B9" w:rsidRPr="004053B9" w:rsidRDefault="004053B9" w:rsidP="004053B9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</w:pPr>
      <w:r w:rsidRPr="004053B9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>Sub-Theme: Technology and Community for Water Security</w:t>
      </w:r>
    </w:p>
    <w:p w:rsidR="007C30C3" w:rsidRPr="004053B9" w:rsidRDefault="004053B9" w:rsidP="004053B9">
      <w:pPr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val="en-IN" w:eastAsia="en-IN"/>
        </w:rPr>
      </w:pPr>
      <w:r w:rsidRPr="004053B9">
        <w:rPr>
          <w:rFonts w:ascii="Times New Roman" w:eastAsia="Times New Roman" w:hAnsi="Times New Roman" w:cs="Times New Roman"/>
          <w:b/>
          <w:bCs/>
          <w:sz w:val="26"/>
          <w:szCs w:val="26"/>
          <w:lang w:val="en-IN" w:eastAsia="en-IN"/>
        </w:rPr>
        <w:t>Topic</w:t>
      </w:r>
      <w:r w:rsidR="007C30C3" w:rsidRPr="004053B9">
        <w:rPr>
          <w:rFonts w:ascii="Times New Roman" w:eastAsia="Times New Roman" w:hAnsi="Times New Roman" w:cs="Times New Roman"/>
          <w:b/>
          <w:bCs/>
          <w:sz w:val="26"/>
          <w:szCs w:val="26"/>
          <w:lang w:val="en-IN" w:eastAsia="en-IN"/>
        </w:rPr>
        <w:t xml:space="preserve">: </w:t>
      </w:r>
      <w:r w:rsidR="00366927">
        <w:rPr>
          <w:rFonts w:ascii="Times New Roman" w:eastAsia="Times New Roman" w:hAnsi="Times New Roman" w:cs="Times New Roman"/>
          <w:b/>
          <w:bCs/>
          <w:sz w:val="26"/>
          <w:szCs w:val="26"/>
          <w:lang w:val="en-IN" w:eastAsia="en-IN"/>
        </w:rPr>
        <w:t>TF7-</w:t>
      </w:r>
      <w:r w:rsidR="007C30C3" w:rsidRPr="004053B9">
        <w:rPr>
          <w:rFonts w:ascii="Times New Roman" w:eastAsia="Times New Roman" w:hAnsi="Times New Roman" w:cs="Times New Roman"/>
          <w:b/>
          <w:bCs/>
          <w:sz w:val="26"/>
          <w:szCs w:val="26"/>
          <w:lang w:val="en-IN" w:eastAsia="en-IN"/>
        </w:rPr>
        <w:t>Forecasting and Modelling for Water Security</w:t>
      </w:r>
    </w:p>
    <w:p w:rsidR="004053B9" w:rsidRDefault="004053B9" w:rsidP="004053B9">
      <w:pPr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</w:pPr>
    </w:p>
    <w:p w:rsidR="007C30C3" w:rsidRPr="00D16512" w:rsidRDefault="007C30C3" w:rsidP="004053B9">
      <w:pPr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</w:pPr>
      <w:r w:rsidRPr="00D16512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  <w:t>Background</w:t>
      </w:r>
      <w:r w:rsidR="004053B9" w:rsidRPr="00D16512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  <w:t>:</w:t>
      </w:r>
    </w:p>
    <w:p w:rsidR="007C30C3" w:rsidRPr="004053B9" w:rsidRDefault="004053B9" w:rsidP="004053B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India </w:t>
      </w:r>
      <w:r w:rsidR="007C30C3" w:rsidRPr="004053B9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faces complex challenges related to floods, droughts, groundwater depletion, and water quality degradation</w:t>
      </w:r>
      <w:r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, hence w</w:t>
      </w:r>
      <w:r w:rsidR="007C30C3" w:rsidRPr="004053B9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ater security has emerged as a critical global and national priority.</w:t>
      </w:r>
      <w:r w:rsidR="00DC1EDD" w:rsidRPr="004053B9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Forecasting and modelling tools such as hydro-meteorological forecasting systems, hydrological and groundwater models, climate impact models, water quality simulations etc. provide critical insights for anticipating water-related risks and optimizing resource allocation. </w:t>
      </w:r>
      <w:r w:rsidR="007C30C3" w:rsidRPr="004053B9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These tools are increasingly essential for strengthening early warning systems, improving reservoir operations, managing transboundary waters, and enhancing climate resilience.</w:t>
      </w:r>
      <w:r w:rsidR="00DC1EDD" w:rsidRPr="004053B9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However, </w:t>
      </w:r>
      <w:r w:rsidR="00EB420B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their </w:t>
      </w:r>
      <w:r w:rsidR="00DC1EDD" w:rsidRPr="004053B9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effectiveness in ensuring water security ultimately depends on how well these technologies are translated into actionable information for communities, local institutions, and decision-makers. </w:t>
      </w:r>
      <w:r w:rsidR="007C30C3" w:rsidRPr="004053B9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This session </w:t>
      </w:r>
      <w:r w:rsidR="00EB420B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is</w:t>
      </w:r>
      <w:r w:rsidR="007C30C3" w:rsidRPr="004053B9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to highlight how innovative forecasting and modelling approaches can bridge the gap between science, policy, and practice, thereby contributing to sustainable </w:t>
      </w:r>
      <w:r w:rsidR="00EB420B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&amp;</w:t>
      </w:r>
      <w:r w:rsidR="007C30C3" w:rsidRPr="004053B9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secure water management at local, basin</w:t>
      </w:r>
      <w:r w:rsidR="00DC1EDD" w:rsidRPr="004053B9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and</w:t>
      </w:r>
      <w:r w:rsidR="007C30C3" w:rsidRPr="004053B9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national scales.</w:t>
      </w:r>
    </w:p>
    <w:p w:rsidR="004053B9" w:rsidRPr="00377407" w:rsidRDefault="004053B9" w:rsidP="004053B9">
      <w:pPr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sz w:val="8"/>
          <w:szCs w:val="8"/>
          <w:lang w:val="en-IN" w:eastAsia="en-IN"/>
        </w:rPr>
      </w:pPr>
    </w:p>
    <w:p w:rsidR="006A0D46" w:rsidRPr="00D16512" w:rsidRDefault="004053B9" w:rsidP="004053B9">
      <w:pPr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</w:pPr>
      <w:r w:rsidRPr="00D16512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  <w:t>Objective:</w:t>
      </w:r>
    </w:p>
    <w:p w:rsidR="006A0D46" w:rsidRPr="004053B9" w:rsidRDefault="006A0D46" w:rsidP="004053B9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4053B9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To showcase state-of-the-art forecasting and modelling tools for water quantity, quality, and extreme events (floods and droughts).</w:t>
      </w:r>
    </w:p>
    <w:p w:rsidR="006A0D46" w:rsidRPr="004053B9" w:rsidRDefault="006A0D46" w:rsidP="004053B9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4053B9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To explore the role of climate-informed models, AI/ML, remote sensing, and data assimilation in improving water security planning.</w:t>
      </w:r>
    </w:p>
    <w:p w:rsidR="006A0D46" w:rsidRPr="004053B9" w:rsidRDefault="006A0D46" w:rsidP="004053B9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4053B9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To share case studies and best practices demonstrating the application of modelling outputs in policy formulation, operational decision-making, and risk management.</w:t>
      </w:r>
    </w:p>
    <w:p w:rsidR="00EB420B" w:rsidRPr="00EB420B" w:rsidRDefault="006A0D46" w:rsidP="00EB420B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en-IN" w:eastAsia="en-IN"/>
        </w:rPr>
      </w:pPr>
      <w:r w:rsidRPr="004053B9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To foster dialogue among policymakers, researchers, practitioners, and technology providers on integrating modelling frameworks into water governance and planning.</w:t>
      </w:r>
      <w:r w:rsidR="00EB420B" w:rsidRPr="00EB420B">
        <w:rPr>
          <w:rFonts w:ascii="Times New Roman" w:eastAsia="Times New Roman" w:hAnsi="Times New Roman" w:cs="Times New Roman"/>
          <w:b/>
          <w:bCs/>
          <w:sz w:val="26"/>
          <w:szCs w:val="26"/>
          <w:lang w:val="en-IN" w:eastAsia="en-IN"/>
        </w:rPr>
        <w:t xml:space="preserve"> </w:t>
      </w:r>
    </w:p>
    <w:p w:rsidR="00EB420B" w:rsidRPr="00377407" w:rsidRDefault="00EB420B" w:rsidP="004053B9">
      <w:pPr>
        <w:spacing w:after="0" w:line="360" w:lineRule="auto"/>
        <w:outlineLvl w:val="2"/>
        <w:rPr>
          <w:rFonts w:ascii="Times New Roman" w:eastAsia="Times New Roman" w:hAnsi="Times New Roman" w:cs="Times New Roman"/>
          <w:sz w:val="8"/>
          <w:szCs w:val="8"/>
          <w:lang w:val="en-IN" w:eastAsia="en-IN"/>
        </w:rPr>
      </w:pPr>
    </w:p>
    <w:p w:rsidR="006A0D46" w:rsidRPr="00D16512" w:rsidRDefault="00EB420B" w:rsidP="004053B9">
      <w:pPr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</w:pPr>
      <w:bookmarkStart w:id="0" w:name="_GoBack"/>
      <w:r w:rsidRPr="00D16512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  <w:t>Expected Outcome:</w:t>
      </w:r>
    </w:p>
    <w:bookmarkEnd w:id="0"/>
    <w:p w:rsidR="006A0D46" w:rsidRPr="004053B9" w:rsidRDefault="006A0D46" w:rsidP="004053B9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4053B9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Enhanced understanding of emerging forecasting and modelling technologies and their relevance to water security challenges.</w:t>
      </w:r>
    </w:p>
    <w:p w:rsidR="006A0D46" w:rsidRPr="004053B9" w:rsidRDefault="006A0D46" w:rsidP="004053B9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4053B9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Practical insights into translating model outputs into actionable strategies for water resources planning, disaster risk reduction, and climate adaptation.</w:t>
      </w:r>
    </w:p>
    <w:p w:rsidR="006A0D46" w:rsidRDefault="006A0D46" w:rsidP="004053B9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4053B9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Identification of gaps in data, capacity, and institutional frameworks, along with potential pathways for strengthening modelling capabilities.</w:t>
      </w:r>
    </w:p>
    <w:p w:rsidR="007C30C3" w:rsidRPr="004053B9" w:rsidRDefault="00377407" w:rsidP="00377407">
      <w:pPr>
        <w:spacing w:after="0" w:line="36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**</w:t>
      </w:r>
    </w:p>
    <w:sectPr w:rsidR="007C30C3" w:rsidRPr="004053B9" w:rsidSect="006A0D46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C1340C"/>
    <w:multiLevelType w:val="multilevel"/>
    <w:tmpl w:val="D1FA1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6E0C4E"/>
    <w:multiLevelType w:val="multilevel"/>
    <w:tmpl w:val="588EA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9B0D18"/>
    <w:multiLevelType w:val="multilevel"/>
    <w:tmpl w:val="1C8A2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FC541A"/>
    <w:multiLevelType w:val="multilevel"/>
    <w:tmpl w:val="816A3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0C3"/>
    <w:rsid w:val="00366927"/>
    <w:rsid w:val="00377407"/>
    <w:rsid w:val="004053B9"/>
    <w:rsid w:val="004471C2"/>
    <w:rsid w:val="00686CAB"/>
    <w:rsid w:val="006A0D46"/>
    <w:rsid w:val="006F1DE1"/>
    <w:rsid w:val="007C30C3"/>
    <w:rsid w:val="007E4974"/>
    <w:rsid w:val="00965D51"/>
    <w:rsid w:val="009B580E"/>
    <w:rsid w:val="00D16512"/>
    <w:rsid w:val="00DC1EDD"/>
    <w:rsid w:val="00EB4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7A7FF0-87C3-47E4-95B7-5CE9BDBFD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30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1DE1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1DE1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Danish</cp:lastModifiedBy>
  <cp:revision>11</cp:revision>
  <cp:lastPrinted>2026-01-15T08:00:00Z</cp:lastPrinted>
  <dcterms:created xsi:type="dcterms:W3CDTF">2026-01-15T06:37:00Z</dcterms:created>
  <dcterms:modified xsi:type="dcterms:W3CDTF">2026-03-18T07:26:00Z</dcterms:modified>
</cp:coreProperties>
</file>